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A0BB" w14:textId="5F3C18D2" w:rsidR="00DF5DBA" w:rsidRDefault="003206DC" w:rsidP="0056595F">
      <w:pPr>
        <w:pStyle w:val="Title"/>
        <w:ind w:right="-138"/>
        <w:rPr>
          <w:b/>
          <w:bCs/>
          <w:color w:val="auto"/>
          <w:sz w:val="40"/>
          <w:szCs w:val="40"/>
        </w:rPr>
      </w:pPr>
      <w:r w:rsidRPr="00401624">
        <w:rPr>
          <w:b/>
          <w:bCs/>
          <w:color w:val="auto"/>
          <w:sz w:val="40"/>
          <w:szCs w:val="40"/>
        </w:rPr>
        <w:t>BRM/Safety Nets Programs for Fruit &amp; Veg</w:t>
      </w:r>
      <w:r w:rsidR="0056595F">
        <w:rPr>
          <w:b/>
          <w:bCs/>
          <w:color w:val="auto"/>
          <w:sz w:val="40"/>
          <w:szCs w:val="40"/>
        </w:rPr>
        <w:t xml:space="preserve"> / Edible Hort</w:t>
      </w:r>
    </w:p>
    <w:p w14:paraId="1B2CA2A5" w14:textId="77777777" w:rsidR="00821FD8" w:rsidRPr="00821FD8" w:rsidRDefault="00821FD8" w:rsidP="00821FD8"/>
    <w:p w14:paraId="30AC83FE" w14:textId="21F4EB77" w:rsidR="00646E8B" w:rsidRPr="003206DC" w:rsidRDefault="00071338" w:rsidP="00071338">
      <w:pPr>
        <w:pStyle w:val="Heading1"/>
      </w:pPr>
      <w:r w:rsidRPr="00646E8B">
        <w:rPr>
          <w:noProof/>
        </w:rPr>
        <w:drawing>
          <wp:anchor distT="0" distB="0" distL="114300" distR="114300" simplePos="0" relativeHeight="251661312" behindDoc="1" locked="0" layoutInCell="1" allowOverlap="1" wp14:anchorId="6EB0E9E1" wp14:editId="4BF9FCC3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1087120" cy="1087120"/>
            <wp:effectExtent l="0" t="0" r="0" b="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2129835292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35292" name="Picture 1" descr="A qr code with a dinosau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BA">
        <w:t xml:space="preserve">Self-Directed </w:t>
      </w:r>
      <w:r w:rsidR="003206DC" w:rsidRPr="003206DC">
        <w:t>Risk Management Program</w:t>
      </w:r>
      <w:r w:rsidR="00DF5DBA">
        <w:t xml:space="preserve"> (SDRM)</w:t>
      </w:r>
    </w:p>
    <w:p w14:paraId="6E203FDA" w14:textId="0D89BF69" w:rsidR="003206DC" w:rsidRDefault="003206DC" w:rsidP="003206DC">
      <w:r w:rsidRPr="0094584C">
        <w:t xml:space="preserve">Ontario's </w:t>
      </w:r>
      <w:r w:rsidR="00646E8B" w:rsidRPr="0094584C">
        <w:t>SDRM</w:t>
      </w:r>
      <w:r w:rsidR="0094584C">
        <w:t xml:space="preserve"> program </w:t>
      </w:r>
      <w:r w:rsidRPr="003206DC">
        <w:t xml:space="preserve">helps producers manage risks beyond their control, like fluctuating costs and market prices. </w:t>
      </w:r>
      <w:r w:rsidR="00646E8B">
        <w:t xml:space="preserve"> </w:t>
      </w:r>
      <w:r w:rsidR="00931453">
        <w:t>Increases to program payments are scheduled for 2025, 2026 and 2027</w:t>
      </w:r>
      <w:r w:rsidR="00646E8B">
        <w:t>.</w:t>
      </w:r>
    </w:p>
    <w:p w14:paraId="0E8EB491" w14:textId="77777777" w:rsidR="00071338" w:rsidRPr="003206DC" w:rsidRDefault="00071338" w:rsidP="003206DC"/>
    <w:p w14:paraId="663E77EB" w14:textId="04E39501" w:rsidR="003206DC" w:rsidRDefault="00071338" w:rsidP="00821FD8">
      <w:pPr>
        <w:pStyle w:val="Heading1"/>
        <w:spacing w:before="480"/>
      </w:pPr>
      <w:r w:rsidRPr="00DF5DBA">
        <w:rPr>
          <w:noProof/>
        </w:rPr>
        <w:drawing>
          <wp:anchor distT="0" distB="0" distL="114300" distR="114300" simplePos="0" relativeHeight="251660288" behindDoc="1" locked="0" layoutInCell="1" allowOverlap="1" wp14:anchorId="7EE5ABDF" wp14:editId="29D7FD3D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107315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ight>
            <wp:docPr id="1501278075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78075" name="Picture 1" descr="A qr code with a dinosau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0AE0F" wp14:editId="257B741F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210300" cy="0"/>
                <wp:effectExtent l="0" t="0" r="0" b="0"/>
                <wp:wrapNone/>
                <wp:docPr id="1474027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8DFCF" id="Straight Connector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7pt" to="48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f9mg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" strokecolor="#549e39 [3204]" strokeweight=".5pt">
                <v:stroke joinstyle="miter"/>
                <w10:wrap anchorx="margin"/>
              </v:line>
            </w:pict>
          </mc:Fallback>
        </mc:AlternateContent>
      </w:r>
      <w:r w:rsidR="00DF5DBA">
        <w:t>Crop</w:t>
      </w:r>
      <w:r w:rsidR="003206DC" w:rsidRPr="003206DC">
        <w:t xml:space="preserve"> Insurance</w:t>
      </w:r>
      <w:r w:rsidR="00DF5DBA">
        <w:t xml:space="preserve"> / Production Insurance</w:t>
      </w:r>
    </w:p>
    <w:p w14:paraId="3B37565C" w14:textId="09248BCE" w:rsidR="00071338" w:rsidRDefault="00071338" w:rsidP="003206DC">
      <w:r w:rsidRPr="0094584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FFB046" wp14:editId="127D0665">
                <wp:simplePos x="0" y="0"/>
                <wp:positionH relativeFrom="margin">
                  <wp:align>center</wp:align>
                </wp:positionH>
                <wp:positionV relativeFrom="paragraph">
                  <wp:posOffset>894715</wp:posOffset>
                </wp:positionV>
                <wp:extent cx="62103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80264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24FC" id="Straight Connector 1" o:spid="_x0000_s1026" style="position:absolute;z-index:-2516510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0.45pt" to="489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f9mg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" strokecolor="#549e39 [3204]" strokeweight=".5pt">
                <v:stroke joinstyle="miter"/>
                <w10:wrap type="tight" anchorx="margin"/>
              </v:line>
            </w:pict>
          </mc:Fallback>
        </mc:AlternateContent>
      </w:r>
      <w:r w:rsidR="003206DC" w:rsidRPr="0094584C">
        <w:t>Production Insurance covers</w:t>
      </w:r>
      <w:r w:rsidR="003206DC" w:rsidRPr="003206DC">
        <w:t xml:space="preserve"> production losses and yield reductions caused by insured perils. Depending on the plan, coverage is available on a total-yield or acreage-loss basis. Producers can choose the type and level of coverage that best meets their needs.</w:t>
      </w:r>
    </w:p>
    <w:p w14:paraId="4DAC71A2" w14:textId="0958107B" w:rsidR="003206DC" w:rsidRDefault="00071338" w:rsidP="00821FD8">
      <w:pPr>
        <w:pStyle w:val="Heading1"/>
        <w:spacing w:before="240"/>
      </w:pPr>
      <w:r w:rsidRPr="00DF5DBA">
        <w:rPr>
          <w:noProof/>
        </w:rPr>
        <w:drawing>
          <wp:anchor distT="0" distB="0" distL="114300" distR="114300" simplePos="0" relativeHeight="251659264" behindDoc="1" locked="0" layoutInCell="1" allowOverlap="1" wp14:anchorId="51AB168A" wp14:editId="3F09A658">
            <wp:simplePos x="0" y="0"/>
            <wp:positionH relativeFrom="margin">
              <wp:align>right</wp:align>
            </wp:positionH>
            <wp:positionV relativeFrom="paragraph">
              <wp:posOffset>506095</wp:posOffset>
            </wp:positionV>
            <wp:extent cx="1093470" cy="109347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74074789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74789" name="Picture 1" descr="A qr code with a dinosau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6DC" w:rsidRPr="003206DC">
        <w:t>AgriStability</w:t>
      </w:r>
    </w:p>
    <w:p w14:paraId="1EF538CE" w14:textId="56B7A6EE" w:rsidR="00F9524D" w:rsidRPr="003206DC" w:rsidRDefault="00F9524D" w:rsidP="00781FE6">
      <w:pPr>
        <w:ind w:right="2130"/>
      </w:pPr>
      <w:r w:rsidRPr="0094584C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96A8BF8" wp14:editId="38A1BC85">
                <wp:simplePos x="0" y="0"/>
                <wp:positionH relativeFrom="margin">
                  <wp:align>center</wp:align>
                </wp:positionH>
                <wp:positionV relativeFrom="paragraph">
                  <wp:posOffset>1287780</wp:posOffset>
                </wp:positionV>
                <wp:extent cx="62103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918762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ED1D3" id="Straight Connector 1" o:spid="_x0000_s1026" style="position:absolute;z-index:-251644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1.4pt" to="489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f9mg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" strokecolor="#549e39 [3204]" strokeweight=".5pt">
                <v:stroke joinstyle="miter"/>
                <w10:wrap type="tight" anchorx="margin"/>
              </v:line>
            </w:pict>
          </mc:Fallback>
        </mc:AlternateContent>
      </w:r>
      <w:r w:rsidR="003206DC" w:rsidRPr="0094584C">
        <w:t>AgriStability</w:t>
      </w:r>
      <w:r w:rsidR="003206DC" w:rsidRPr="003206DC">
        <w:t> covers large margin declines caused by production loss</w:t>
      </w:r>
      <w:r w:rsidR="00781FE6">
        <w:t xml:space="preserve"> (particularly relevant if your crop doesn’t have crop insurance)</w:t>
      </w:r>
      <w:r w:rsidR="003206DC" w:rsidRPr="003206DC">
        <w:t>, increased costs or market conditions. If a producer’s margin falls below 70 per cent of their recent average, AgriStability helps to offset the difference. </w:t>
      </w:r>
      <w:r w:rsidR="00781FE6">
        <w:t xml:space="preserve"> AgriStability enrolment can satisfy your security requirements for the Advance Payments Program, even if your farm does not use crop insurance.</w:t>
      </w:r>
    </w:p>
    <w:p w14:paraId="6EF21BDF" w14:textId="6F31507A" w:rsidR="003206DC" w:rsidRDefault="00821FD8" w:rsidP="00821FD8">
      <w:pPr>
        <w:pStyle w:val="Heading1"/>
        <w:spacing w:before="240"/>
      </w:pPr>
      <w:r w:rsidRPr="00821FD8">
        <w:rPr>
          <w:noProof/>
        </w:rPr>
        <w:drawing>
          <wp:anchor distT="0" distB="0" distL="114300" distR="114300" simplePos="0" relativeHeight="251672576" behindDoc="1" locked="0" layoutInCell="1" allowOverlap="1" wp14:anchorId="5A721F4D" wp14:editId="01A3E269">
            <wp:simplePos x="0" y="0"/>
            <wp:positionH relativeFrom="margin">
              <wp:posOffset>4846320</wp:posOffset>
            </wp:positionH>
            <wp:positionV relativeFrom="paragraph">
              <wp:posOffset>542925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75389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526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206DC" w:rsidRPr="003206DC">
        <w:t>AgriInvest</w:t>
      </w:r>
      <w:proofErr w:type="spellEnd"/>
    </w:p>
    <w:p w14:paraId="33F21523" w14:textId="2FEE975B" w:rsidR="00071338" w:rsidRDefault="003206DC" w:rsidP="003206DC">
      <w:proofErr w:type="spellStart"/>
      <w:r w:rsidRPr="0094584C">
        <w:t>AgriInvest</w:t>
      </w:r>
      <w:proofErr w:type="spellEnd"/>
      <w:r w:rsidRPr="003206DC">
        <w:t> is a savings account that producers can use to either cover small income declines or support other investments. Each year, producers can deposit up to 1 per cent of their Allowable Net Sales (ANS) into a bank account and receive a matching government contribution. Producers can withdraw funds at any time.</w:t>
      </w:r>
    </w:p>
    <w:p w14:paraId="4AF9FC16" w14:textId="77777777" w:rsidR="00821FD8" w:rsidRDefault="00821FD8" w:rsidP="003206DC"/>
    <w:p w14:paraId="4CC45AAC" w14:textId="23D75DDD" w:rsidR="00071338" w:rsidRPr="003206DC" w:rsidRDefault="00071338" w:rsidP="003206D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8B7E9" wp14:editId="6163274D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6210300" cy="0"/>
                <wp:effectExtent l="0" t="0" r="0" b="0"/>
                <wp:wrapNone/>
                <wp:docPr id="561540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EAEC8" id="Straight Connector 1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pt" to="48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f9mg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" strokecolor="#549e39 [3204]" strokeweight=".5pt">
                <v:stroke joinstyle="miter"/>
                <w10:wrap anchorx="margin"/>
              </v:line>
            </w:pict>
          </mc:Fallback>
        </mc:AlternateContent>
      </w:r>
    </w:p>
    <w:p w14:paraId="266323D1" w14:textId="183991CF" w:rsidR="003206DC" w:rsidRPr="00646E8B" w:rsidRDefault="00646E8B" w:rsidP="00071338">
      <w:pPr>
        <w:pStyle w:val="Heading1"/>
      </w:pPr>
      <w:r w:rsidRPr="00646E8B">
        <w:rPr>
          <w:noProof/>
        </w:rPr>
        <w:drawing>
          <wp:anchor distT="0" distB="0" distL="114300" distR="114300" simplePos="0" relativeHeight="251662336" behindDoc="0" locked="0" layoutInCell="1" allowOverlap="1" wp14:anchorId="5A98297C" wp14:editId="14BB231B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121410" cy="1121410"/>
            <wp:effectExtent l="0" t="0" r="2540" b="2540"/>
            <wp:wrapSquare wrapText="bothSides"/>
            <wp:docPr id="868131866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1866" name="Picture 1" descr="A qr code with a dinosau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6E8B">
        <w:t xml:space="preserve">Advance Payments Program (APP) </w:t>
      </w:r>
    </w:p>
    <w:p w14:paraId="3764CDBD" w14:textId="2BC5C8A4" w:rsidR="00646E8B" w:rsidRDefault="00646E8B">
      <w:r w:rsidRPr="00646E8B">
        <w:t xml:space="preserve">The </w:t>
      </w:r>
      <w:r w:rsidRPr="0094584C">
        <w:t>APP program</w:t>
      </w:r>
      <w:r w:rsidRPr="00646E8B">
        <w:t xml:space="preserve"> supports the provision of cash advances to producers across Canada.</w:t>
      </w:r>
      <w:r>
        <w:t xml:space="preserve"> </w:t>
      </w:r>
      <w:r w:rsidRPr="00646E8B">
        <w:t xml:space="preserve">Eligible </w:t>
      </w:r>
      <w:r>
        <w:t>farms</w:t>
      </w:r>
      <w:r w:rsidRPr="00646E8B">
        <w:t xml:space="preserve"> can receive up to $100,000 interest-free in the 2025 Program Year, with an additional $900,000 available at Prime Interest Rate, for a total of $1,000,000.</w:t>
      </w:r>
    </w:p>
    <w:sectPr w:rsidR="00646E8B" w:rsidSect="00781FE6">
      <w:footerReference w:type="default" r:id="rId11"/>
      <w:pgSz w:w="12240" w:h="15840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DD65" w14:textId="77777777" w:rsidR="00580996" w:rsidRDefault="00580996" w:rsidP="0070259D">
      <w:pPr>
        <w:spacing w:after="0" w:line="240" w:lineRule="auto"/>
      </w:pPr>
      <w:r>
        <w:separator/>
      </w:r>
    </w:p>
  </w:endnote>
  <w:endnote w:type="continuationSeparator" w:id="0">
    <w:p w14:paraId="4AA573AB" w14:textId="77777777" w:rsidR="00580996" w:rsidRDefault="00580996" w:rsidP="0070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E28B" w14:textId="34738595" w:rsidR="0070259D" w:rsidRDefault="0070259D" w:rsidP="0070259D">
    <w:pPr>
      <w:pStyle w:val="Footer"/>
      <w:jc w:val="center"/>
    </w:pPr>
    <w:r>
      <w:rPr>
        <w:noProof/>
      </w:rPr>
      <w:drawing>
        <wp:inline distT="0" distB="0" distL="0" distR="0" wp14:anchorId="4ED8845D" wp14:editId="635AB874">
          <wp:extent cx="2202180" cy="855523"/>
          <wp:effectExtent l="0" t="0" r="7620" b="1905"/>
          <wp:docPr id="922196597" name="Picture 1" descr="A logo with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96597" name="Picture 1" descr="A logo with green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621" cy="85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7427" w14:textId="77777777" w:rsidR="00580996" w:rsidRDefault="00580996" w:rsidP="0070259D">
      <w:pPr>
        <w:spacing w:after="0" w:line="240" w:lineRule="auto"/>
      </w:pPr>
      <w:r>
        <w:separator/>
      </w:r>
    </w:p>
  </w:footnote>
  <w:footnote w:type="continuationSeparator" w:id="0">
    <w:p w14:paraId="5386F77C" w14:textId="77777777" w:rsidR="00580996" w:rsidRDefault="00580996" w:rsidP="00702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DC"/>
    <w:rsid w:val="00071338"/>
    <w:rsid w:val="00263CAC"/>
    <w:rsid w:val="003206DC"/>
    <w:rsid w:val="003A1D36"/>
    <w:rsid w:val="003B262D"/>
    <w:rsid w:val="00401624"/>
    <w:rsid w:val="0056595F"/>
    <w:rsid w:val="00580996"/>
    <w:rsid w:val="00646E8B"/>
    <w:rsid w:val="0070259D"/>
    <w:rsid w:val="00781FE6"/>
    <w:rsid w:val="00821FD8"/>
    <w:rsid w:val="008477FA"/>
    <w:rsid w:val="008A5AC8"/>
    <w:rsid w:val="00931453"/>
    <w:rsid w:val="0094584C"/>
    <w:rsid w:val="00AE6F9E"/>
    <w:rsid w:val="00D71736"/>
    <w:rsid w:val="00DF5DBA"/>
    <w:rsid w:val="00F81489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7927"/>
  <w15:chartTrackingRefBased/>
  <w15:docId w15:val="{1C5D60CE-400A-49D7-9E9E-A9D9E27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38"/>
  </w:style>
  <w:style w:type="paragraph" w:styleId="Heading1">
    <w:name w:val="heading 1"/>
    <w:basedOn w:val="Normal"/>
    <w:next w:val="Normal"/>
    <w:link w:val="Heading1Char"/>
    <w:uiPriority w:val="9"/>
    <w:qFormat/>
    <w:rsid w:val="000713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33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8C45C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3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3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3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4F1C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3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3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338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338"/>
    <w:rPr>
      <w:rFonts w:asciiTheme="majorHAnsi" w:eastAsiaTheme="majorEastAsia" w:hAnsiTheme="majorHAnsi" w:cstheme="majorBidi"/>
      <w:color w:val="78C45C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338"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33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338"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338"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338"/>
    <w:rPr>
      <w:rFonts w:asciiTheme="majorHAnsi" w:eastAsiaTheme="majorEastAsia" w:hAnsiTheme="majorHAnsi" w:cstheme="majorBidi"/>
      <w:i/>
      <w:iCs/>
      <w:color w:val="2A4F1C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338"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338"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713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49E39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338"/>
    <w:rPr>
      <w:rFonts w:asciiTheme="majorHAnsi" w:eastAsiaTheme="majorEastAsia" w:hAnsiTheme="majorHAnsi" w:cstheme="majorBidi"/>
      <w:color w:val="549E39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3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33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71338"/>
    <w:pPr>
      <w:spacing w:before="160"/>
      <w:ind w:left="720" w:right="720"/>
    </w:pPr>
    <w:rPr>
      <w:i/>
      <w:iCs/>
      <w:color w:val="78C4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338"/>
    <w:rPr>
      <w:i/>
      <w:iCs/>
      <w:color w:val="78C45C" w:themeColor="text1" w:themeTint="BF"/>
    </w:rPr>
  </w:style>
  <w:style w:type="paragraph" w:styleId="ListParagraph">
    <w:name w:val="List Paragraph"/>
    <w:basedOn w:val="Normal"/>
    <w:uiPriority w:val="34"/>
    <w:qFormat/>
    <w:rsid w:val="0032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33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338"/>
    <w:pPr>
      <w:pBdr>
        <w:left w:val="single" w:sz="18" w:space="12" w:color="549E3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338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1338"/>
    <w:rPr>
      <w:b/>
      <w:bCs/>
      <w:smallCaps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206D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DBA"/>
    <w:rPr>
      <w:color w:val="BA6906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1338"/>
    <w:pPr>
      <w:spacing w:line="240" w:lineRule="auto"/>
    </w:pPr>
    <w:rPr>
      <w:b/>
      <w:bCs/>
      <w:smallCaps/>
      <w:color w:val="89CC71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071338"/>
    <w:rPr>
      <w:b/>
      <w:bCs/>
    </w:rPr>
  </w:style>
  <w:style w:type="character" w:styleId="Emphasis">
    <w:name w:val="Emphasis"/>
    <w:basedOn w:val="DefaultParagraphFont"/>
    <w:uiPriority w:val="20"/>
    <w:qFormat/>
    <w:rsid w:val="00071338"/>
    <w:rPr>
      <w:i/>
      <w:iCs/>
    </w:rPr>
  </w:style>
  <w:style w:type="paragraph" w:styleId="NoSpacing">
    <w:name w:val="No Spacing"/>
    <w:uiPriority w:val="1"/>
    <w:qFormat/>
    <w:rsid w:val="0007133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71338"/>
    <w:rPr>
      <w:i/>
      <w:iCs/>
      <w:color w:val="78C45C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71338"/>
    <w:rPr>
      <w:smallCaps/>
      <w:color w:val="78C45C" w:themeColor="text1" w:themeTint="BF"/>
      <w:u w:val="single" w:color="A4D792" w:themeColor="text1" w:themeTint="80"/>
    </w:rPr>
  </w:style>
  <w:style w:type="character" w:styleId="BookTitle">
    <w:name w:val="Book Title"/>
    <w:basedOn w:val="DefaultParagraphFont"/>
    <w:uiPriority w:val="33"/>
    <w:qFormat/>
    <w:rsid w:val="0007133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3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0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D"/>
  </w:style>
  <w:style w:type="paragraph" w:styleId="Footer">
    <w:name w:val="footer"/>
    <w:basedOn w:val="Normal"/>
    <w:link w:val="FooterChar"/>
    <w:uiPriority w:val="99"/>
    <w:unhideWhenUsed/>
    <w:rsid w:val="00702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49E39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Larrass</dc:creator>
  <cp:keywords/>
  <dc:description/>
  <cp:lastModifiedBy>Benjamin Murray</cp:lastModifiedBy>
  <cp:revision>2</cp:revision>
  <dcterms:created xsi:type="dcterms:W3CDTF">2025-02-12T18:00:00Z</dcterms:created>
  <dcterms:modified xsi:type="dcterms:W3CDTF">2025-02-12T18:00:00Z</dcterms:modified>
</cp:coreProperties>
</file>